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3A36F">
      <w:pPr>
        <w:spacing w:before="173" w:line="226" w:lineRule="auto"/>
        <w:ind w:left="23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5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1</w:t>
      </w:r>
    </w:p>
    <w:p w14:paraId="524B8D51">
      <w:pPr>
        <w:spacing w:line="320" w:lineRule="auto"/>
        <w:rPr>
          <w:rFonts w:ascii="Arial"/>
          <w:sz w:val="21"/>
        </w:rPr>
      </w:pPr>
    </w:p>
    <w:p w14:paraId="6A860DF3">
      <w:pPr>
        <w:spacing w:before="164" w:line="206" w:lineRule="auto"/>
        <w:ind w:left="1451"/>
        <w:outlineLvl w:val="0"/>
        <w:rPr>
          <w:rFonts w:ascii="FZXiaoBiaoSong-B05S" w:hAnsi="FZXiaoBiaoSong-B05S" w:eastAsia="FZXiaoBiaoSong-B05S" w:cs="FZXiaoBiaoSong-B05S"/>
          <w:sz w:val="44"/>
          <w:szCs w:val="44"/>
        </w:rPr>
      </w:pPr>
      <w:r>
        <w:rPr>
          <w:rFonts w:ascii="FZXiaoBiaoSong-B05S" w:hAnsi="FZXiaoBiaoSong-B05S" w:eastAsia="FZXiaoBiaoSong-B05S" w:cs="FZXiaoBiaoSong-B05S"/>
          <w:spacing w:val="-1"/>
          <w:sz w:val="44"/>
          <w:szCs w:val="44"/>
        </w:rPr>
        <w:t>第二届农产食品职业规划大赛</w:t>
      </w:r>
    </w:p>
    <w:p w14:paraId="72D6F9C2">
      <w:pPr>
        <w:spacing w:line="236" w:lineRule="auto"/>
        <w:ind w:left="2989"/>
        <w:outlineLvl w:val="0"/>
        <w:rPr>
          <w:rFonts w:ascii="FZXiaoBiaoSong-B05S" w:hAnsi="FZXiaoBiaoSong-B05S" w:eastAsia="FZXiaoBiaoSong-B05S" w:cs="FZXiaoBiaoSong-B05S"/>
          <w:sz w:val="44"/>
          <w:szCs w:val="44"/>
        </w:rPr>
      </w:pPr>
      <w:r>
        <w:rPr>
          <w:rFonts w:ascii="FZXiaoBiaoSong-B05S" w:hAnsi="FZXiaoBiaoSong-B05S" w:eastAsia="FZXiaoBiaoSong-B05S" w:cs="FZXiaoBiaoSong-B05S"/>
          <w:spacing w:val="-1"/>
          <w:sz w:val="44"/>
          <w:szCs w:val="44"/>
        </w:rPr>
        <w:t>成长赛道方案</w:t>
      </w:r>
      <w:bookmarkEnd w:id="0"/>
    </w:p>
    <w:p w14:paraId="0B06A8AB">
      <w:pPr>
        <w:spacing w:before="220" w:line="223" w:lineRule="auto"/>
        <w:ind w:left="65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5"/>
          <w:sz w:val="32"/>
          <w:szCs w:val="32"/>
        </w:rPr>
        <w:t>$、比赛内容</w:t>
      </w:r>
    </w:p>
    <w:p w14:paraId="0C10296D">
      <w:pPr>
        <w:pStyle w:val="2"/>
        <w:spacing w:before="194" w:line="335" w:lineRule="auto"/>
        <w:ind w:left="9" w:right="99" w:firstLine="632"/>
      </w:pPr>
      <w:r>
        <w:rPr>
          <w:spacing w:val="-1"/>
        </w:rPr>
        <w:t>考察学生树立生涯发展理念并合理设定职业</w:t>
      </w:r>
      <w:r>
        <w:rPr>
          <w:spacing w:val="-2"/>
        </w:rPr>
        <w:t>目标、围绕实</w:t>
      </w:r>
      <w:r>
        <w:t xml:space="preserve"> </w:t>
      </w:r>
      <w:r>
        <w:rPr>
          <w:spacing w:val="-2"/>
        </w:rPr>
        <w:t>现目标持续行动并不断调整的成长过程，通过学习实践提升综</w:t>
      </w:r>
      <w:r>
        <w:rPr>
          <w:spacing w:val="16"/>
        </w:rPr>
        <w:t xml:space="preserve"> </w:t>
      </w:r>
      <w:r>
        <w:rPr>
          <w:spacing w:val="-2"/>
        </w:rPr>
        <w:t>合素质和专业能力，体现正确的择业就业观念。参赛学生可获</w:t>
      </w:r>
      <w:r>
        <w:rPr>
          <w:spacing w:val="16"/>
        </w:rPr>
        <w:t xml:space="preserve"> </w:t>
      </w:r>
      <w:r>
        <w:rPr>
          <w:spacing w:val="-12"/>
        </w:rPr>
        <w:t>得实习机会。</w:t>
      </w:r>
    </w:p>
    <w:p w14:paraId="26DEB428">
      <w:pPr>
        <w:spacing w:before="1" w:line="222" w:lineRule="auto"/>
        <w:ind w:left="65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二、参赛组别和对象</w:t>
      </w:r>
    </w:p>
    <w:p w14:paraId="128DB9AE">
      <w:pPr>
        <w:pStyle w:val="2"/>
        <w:spacing w:before="195" w:line="335" w:lineRule="auto"/>
        <w:ind w:left="23" w:firstLine="630"/>
        <w:jc w:val="both"/>
      </w:pPr>
      <w:r>
        <w:rPr>
          <w:spacing w:val="-2"/>
        </w:rPr>
        <w:t>成长赛道设高教组和职教组，参赛对象为普通高等学校全</w:t>
      </w:r>
      <w:r>
        <w:rPr>
          <w:spacing w:val="8"/>
        </w:rPr>
        <w:t xml:space="preserve"> </w:t>
      </w:r>
      <w:r>
        <w:rPr>
          <w:spacing w:val="-10"/>
        </w:rPr>
        <w:t>日制本、专科中低年级在校学生。高教组主要面向普通本科一、</w:t>
      </w:r>
      <w:r>
        <w:rPr>
          <w:spacing w:val="8"/>
        </w:rPr>
        <w:t xml:space="preserve"> </w:t>
      </w:r>
      <w:r>
        <w:rPr>
          <w:spacing w:val="-11"/>
        </w:rPr>
        <w:t>二、三年级学生，职教组主要面向职教本科一、二、</w:t>
      </w:r>
      <w:r>
        <w:rPr>
          <w:spacing w:val="89"/>
        </w:rPr>
        <w:t xml:space="preserve"> </w:t>
      </w:r>
      <w:r>
        <w:rPr>
          <w:spacing w:val="-12"/>
        </w:rPr>
        <w:t>三年级学</w:t>
      </w:r>
      <w:r>
        <w:t xml:space="preserve"> </w:t>
      </w:r>
      <w:r>
        <w:rPr>
          <w:spacing w:val="-6"/>
        </w:rPr>
        <w:t>生，高职（专科）一、二年级学生。</w:t>
      </w:r>
    </w:p>
    <w:p w14:paraId="35238A37">
      <w:pPr>
        <w:spacing w:before="1" w:line="223" w:lineRule="auto"/>
        <w:ind w:left="65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2"/>
          <w:sz w:val="32"/>
          <w:szCs w:val="32"/>
        </w:rPr>
        <w:t>三、参赛材料要求</w:t>
      </w:r>
    </w:p>
    <w:p w14:paraId="48E9FF76">
      <w:pPr>
        <w:pStyle w:val="2"/>
        <w:spacing w:before="196" w:line="328" w:lineRule="auto"/>
        <w:ind w:left="17" w:right="99" w:firstLine="632"/>
      </w:pPr>
      <w:r>
        <w:rPr>
          <w:spacing w:val="-4"/>
        </w:rPr>
        <w:t>选手在大赛平台（网址：</w:t>
      </w:r>
      <w:r>
        <w:fldChar w:fldCharType="begin"/>
      </w:r>
      <w:r>
        <w:instrText xml:space="preserve"> HYPERLINK "https://contest.foodmate.net/62"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4"/>
        </w:rPr>
        <w:t>https://contest.foodmate.net/62</w:t>
      </w:r>
      <w:r>
        <w:rPr>
          <w:rFonts w:ascii="Times New Roman" w:hAnsi="Times New Roman" w:eastAsia="Times New Roman" w:cs="Times New Roman"/>
          <w:spacing w:val="-4"/>
        </w:rPr>
        <w:fldChar w:fldCharType="end"/>
      </w:r>
      <w:r>
        <w:rPr>
          <w:spacing w:val="-4"/>
        </w:rPr>
        <w:t>）提</w:t>
      </w:r>
      <w:r>
        <w:rPr>
          <w:spacing w:val="14"/>
        </w:rPr>
        <w:t xml:space="preserve"> </w:t>
      </w:r>
      <w:r>
        <w:rPr>
          <w:spacing w:val="-3"/>
        </w:rPr>
        <w:t>交以下参赛材料：</w:t>
      </w:r>
    </w:p>
    <w:p w14:paraId="6A23DEAB">
      <w:pPr>
        <w:pStyle w:val="2"/>
        <w:spacing w:before="28" w:line="295" w:lineRule="auto"/>
        <w:ind w:left="4" w:right="100" w:firstLine="629"/>
      </w:pPr>
      <w:r>
        <w:rPr>
          <w:spacing w:val="-1"/>
        </w:rPr>
        <w:t>（一）生涯发展报告：介绍设定职业目标的过程；实现职</w:t>
      </w:r>
      <w:r>
        <w:rPr>
          <w:spacing w:val="2"/>
        </w:rPr>
        <w:t xml:space="preserve"> </w:t>
      </w:r>
      <w:r>
        <w:rPr>
          <w:spacing w:val="-11"/>
        </w:rPr>
        <w:t>业目标的具体行动和成效；职业目标及行动的动态调整等（</w:t>
      </w:r>
      <w:r>
        <w:rPr>
          <w:rFonts w:ascii="Times New Roman" w:hAnsi="Times New Roman" w:eastAsia="Times New Roman" w:cs="Times New Roman"/>
          <w:spacing w:val="-11"/>
        </w:rPr>
        <w:t>PDF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-6"/>
        </w:rPr>
        <w:t>格式，文字不超过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2000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6"/>
        </w:rPr>
        <w:t>字，图表不超过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6"/>
        </w:rPr>
        <w:t>张）。</w:t>
      </w:r>
    </w:p>
    <w:p w14:paraId="06E9F479">
      <w:pPr>
        <w:pStyle w:val="2"/>
        <w:spacing w:before="210" w:line="275" w:lineRule="auto"/>
        <w:ind w:right="139" w:firstLine="634"/>
      </w:pPr>
      <w:r>
        <w:rPr>
          <w:spacing w:val="-3"/>
        </w:rPr>
        <w:t>（二）生涯发展展示（将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PPT</w:t>
      </w:r>
      <w:r>
        <w:rPr>
          <w:rFonts w:ascii="Times New Roman" w:hAnsi="Times New Roman" w:eastAsia="Times New Roman" w:cs="Times New Roman"/>
          <w:spacing w:val="56"/>
        </w:rPr>
        <w:t xml:space="preserve"> </w:t>
      </w:r>
      <w:r>
        <w:rPr>
          <w:spacing w:val="-3"/>
        </w:rPr>
        <w:t>文件转换为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P</w:t>
      </w:r>
      <w:r>
        <w:rPr>
          <w:rFonts w:ascii="Times New Roman" w:hAnsi="Times New Roman" w:eastAsia="Times New Roman" w:cs="Times New Roman"/>
          <w:spacing w:val="-4"/>
        </w:rPr>
        <w:t>DF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4"/>
        </w:rPr>
        <w:t>格式，不</w:t>
      </w:r>
      <w:r>
        <w:t xml:space="preserve"> </w:t>
      </w:r>
      <w:r>
        <w:rPr>
          <w:spacing w:val="-4"/>
        </w:rPr>
        <w:t>超过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50MB</w:t>
      </w:r>
      <w:r>
        <w:rPr>
          <w:spacing w:val="-4"/>
        </w:rPr>
        <w:t>；可加入视频）。</w:t>
      </w:r>
    </w:p>
    <w:p w14:paraId="0730E30B">
      <w:pPr>
        <w:spacing w:before="206" w:line="223" w:lineRule="auto"/>
        <w:ind w:left="66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四、比赛环节</w:t>
      </w:r>
    </w:p>
    <w:p w14:paraId="081EFEB7">
      <w:pPr>
        <w:pStyle w:val="2"/>
        <w:spacing w:before="195" w:line="215" w:lineRule="auto"/>
        <w:ind w:left="653"/>
      </w:pPr>
      <w:r>
        <w:rPr>
          <w:spacing w:val="-5"/>
        </w:rPr>
        <w:t>成长赛道设主题陈述、评委提问和天降实习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offer</w:t>
      </w:r>
      <w:r>
        <w:rPr>
          <w:spacing w:val="-5"/>
        </w:rPr>
        <w:t>（实习意</w:t>
      </w:r>
    </w:p>
    <w:p w14:paraId="181F2F29">
      <w:pPr>
        <w:spacing w:line="215" w:lineRule="auto"/>
        <w:sectPr>
          <w:footerReference r:id="rId5" w:type="default"/>
          <w:pgSz w:w="11905" w:h="16839"/>
          <w:pgMar w:top="1431" w:right="1543" w:bottom="994" w:left="1648" w:header="0" w:footer="783" w:gutter="0"/>
          <w:cols w:space="720" w:num="1"/>
        </w:sectPr>
      </w:pPr>
    </w:p>
    <w:p w14:paraId="066B92B3">
      <w:pPr>
        <w:pStyle w:val="2"/>
        <w:spacing w:before="64" w:line="216" w:lineRule="auto"/>
        <w:ind w:left="51"/>
      </w:pPr>
      <w:r>
        <w:rPr>
          <w:spacing w:val="-5"/>
        </w:rPr>
        <w:t>向）环节。各环节时长根据实际情况适当调整。</w:t>
      </w:r>
    </w:p>
    <w:p w14:paraId="4073C5FB">
      <w:pPr>
        <w:pStyle w:val="2"/>
        <w:spacing w:before="205" w:line="277" w:lineRule="auto"/>
        <w:ind w:left="9" w:firstLine="630"/>
      </w:pPr>
      <w:r>
        <w:rPr>
          <w:spacing w:val="-2"/>
        </w:rPr>
        <w:t>（一）主题陈述（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rPr>
          <w:spacing w:val="-2"/>
        </w:rPr>
        <w:t>分钟</w:t>
      </w:r>
      <w:r>
        <w:rPr>
          <w:spacing w:val="15"/>
        </w:rPr>
        <w:t>）：</w:t>
      </w:r>
      <w:r>
        <w:rPr>
          <w:spacing w:val="-2"/>
        </w:rPr>
        <w:t>选手结合生涯发展报告作陈</w:t>
      </w:r>
      <w:r>
        <w:t xml:space="preserve"> </w:t>
      </w:r>
      <w:r>
        <w:rPr>
          <w:spacing w:val="-5"/>
        </w:rPr>
        <w:t>述。</w:t>
      </w:r>
    </w:p>
    <w:p w14:paraId="722F71A8">
      <w:pPr>
        <w:pStyle w:val="2"/>
        <w:spacing w:before="202" w:line="276" w:lineRule="auto"/>
        <w:ind w:left="22" w:firstLine="618"/>
      </w:pPr>
      <w:r>
        <w:t>（二）评委提问（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73"/>
        </w:rPr>
        <w:t xml:space="preserve"> </w:t>
      </w:r>
      <w:r>
        <w:t>分钟</w:t>
      </w:r>
      <w:r>
        <w:rPr>
          <w:spacing w:val="-8"/>
        </w:rPr>
        <w:t>）：</w:t>
      </w:r>
      <w:r>
        <w:t xml:space="preserve">评委结合选手陈述和现场表 </w:t>
      </w:r>
      <w:r>
        <w:rPr>
          <w:spacing w:val="-6"/>
        </w:rPr>
        <w:t>现提问。</w:t>
      </w:r>
    </w:p>
    <w:p w14:paraId="1F212E65">
      <w:pPr>
        <w:pStyle w:val="2"/>
        <w:spacing w:before="203" w:line="275" w:lineRule="auto"/>
        <w:ind w:left="20" w:right="73" w:firstLine="620"/>
      </w:pPr>
      <w:r>
        <w:rPr>
          <w:spacing w:val="-6"/>
        </w:rPr>
        <w:t>（三）天降实习</w:t>
      </w:r>
      <w:r>
        <w:rPr>
          <w:rFonts w:ascii="Times New Roman" w:hAnsi="Times New Roman" w:eastAsia="Times New Roman" w:cs="Times New Roman"/>
          <w:spacing w:val="-6"/>
        </w:rPr>
        <w:t>offer</w:t>
      </w: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 xml:space="preserve">2 </w:t>
      </w:r>
      <w:r>
        <w:rPr>
          <w:spacing w:val="-6"/>
        </w:rPr>
        <w:t>分钟</w:t>
      </w:r>
      <w:r>
        <w:rPr>
          <w:spacing w:val="-74"/>
        </w:rPr>
        <w:t>）：</w:t>
      </w:r>
      <w:r>
        <w:rPr>
          <w:spacing w:val="-6"/>
        </w:rPr>
        <w:t>用人单位根据选手表</w:t>
      </w:r>
      <w:r>
        <w:rPr>
          <w:spacing w:val="-7"/>
        </w:rPr>
        <w:t>现，</w:t>
      </w:r>
      <w:r>
        <w:t xml:space="preserve"> </w:t>
      </w:r>
      <w:r>
        <w:rPr>
          <w:spacing w:val="-3"/>
        </w:rPr>
        <w:t>决定是否给出实习意向，并对选手作点评。</w:t>
      </w:r>
    </w:p>
    <w:p w14:paraId="492667C0">
      <w:pPr>
        <w:spacing w:before="207" w:line="223" w:lineRule="auto"/>
        <w:ind w:left="66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3"/>
          <w:sz w:val="32"/>
          <w:szCs w:val="32"/>
        </w:rPr>
        <w:t>五、评审标准</w:t>
      </w:r>
    </w:p>
    <w:p w14:paraId="2C106D6B">
      <w:pPr>
        <w:spacing w:line="221" w:lineRule="exact"/>
      </w:pPr>
    </w:p>
    <w:tbl>
      <w:tblPr>
        <w:tblStyle w:val="5"/>
        <w:tblW w:w="86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6414"/>
        <w:gridCol w:w="815"/>
      </w:tblGrid>
      <w:tr w14:paraId="3FB44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81" w:type="dxa"/>
            <w:vAlign w:val="top"/>
          </w:tcPr>
          <w:p w14:paraId="318F0E9D">
            <w:pPr>
              <w:spacing w:before="117" w:line="218" w:lineRule="auto"/>
              <w:ind w:left="419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spacing w:val="5"/>
                <w:sz w:val="27"/>
                <w:szCs w:val="27"/>
              </w:rPr>
              <w:t>指标</w:t>
            </w:r>
          </w:p>
        </w:tc>
        <w:tc>
          <w:tcPr>
            <w:tcW w:w="6414" w:type="dxa"/>
            <w:vAlign w:val="top"/>
          </w:tcPr>
          <w:p w14:paraId="2503E259">
            <w:pPr>
              <w:spacing w:before="117" w:line="218" w:lineRule="auto"/>
              <w:ind w:left="2931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spacing w:val="7"/>
                <w:sz w:val="27"/>
                <w:szCs w:val="27"/>
              </w:rPr>
              <w:t>说明</w:t>
            </w:r>
          </w:p>
        </w:tc>
        <w:tc>
          <w:tcPr>
            <w:tcW w:w="815" w:type="dxa"/>
            <w:vAlign w:val="top"/>
          </w:tcPr>
          <w:p w14:paraId="09119C2D">
            <w:pPr>
              <w:spacing w:before="117" w:line="218" w:lineRule="auto"/>
              <w:ind w:left="137"/>
              <w:rPr>
                <w:rFonts w:ascii="楷体" w:hAnsi="楷体" w:eastAsia="楷体" w:cs="楷体"/>
                <w:sz w:val="27"/>
                <w:szCs w:val="27"/>
              </w:rPr>
            </w:pPr>
            <w:r>
              <w:rPr>
                <w:rFonts w:ascii="楷体" w:hAnsi="楷体" w:eastAsia="楷体" w:cs="楷体"/>
                <w:spacing w:val="4"/>
                <w:sz w:val="27"/>
                <w:szCs w:val="27"/>
              </w:rPr>
              <w:t>分值</w:t>
            </w:r>
          </w:p>
        </w:tc>
      </w:tr>
      <w:tr w14:paraId="27326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381" w:type="dxa"/>
            <w:vMerge w:val="restart"/>
            <w:tcBorders>
              <w:bottom w:val="nil"/>
            </w:tcBorders>
            <w:vAlign w:val="top"/>
          </w:tcPr>
          <w:p w14:paraId="03E3AFA0">
            <w:pPr>
              <w:spacing w:line="261" w:lineRule="auto"/>
              <w:rPr>
                <w:rFonts w:ascii="Arial"/>
                <w:sz w:val="21"/>
              </w:rPr>
            </w:pPr>
          </w:p>
          <w:p w14:paraId="7D79245A">
            <w:pPr>
              <w:spacing w:line="261" w:lineRule="auto"/>
              <w:rPr>
                <w:rFonts w:ascii="Arial"/>
                <w:sz w:val="21"/>
              </w:rPr>
            </w:pPr>
          </w:p>
          <w:p w14:paraId="784543F2">
            <w:pPr>
              <w:spacing w:line="261" w:lineRule="auto"/>
              <w:rPr>
                <w:rFonts w:ascii="Arial"/>
                <w:sz w:val="21"/>
              </w:rPr>
            </w:pPr>
          </w:p>
          <w:p w14:paraId="1ECDFEC1">
            <w:pPr>
              <w:spacing w:line="261" w:lineRule="auto"/>
              <w:rPr>
                <w:rFonts w:ascii="Arial"/>
                <w:sz w:val="21"/>
              </w:rPr>
            </w:pPr>
          </w:p>
          <w:p w14:paraId="305078C3">
            <w:pPr>
              <w:spacing w:line="262" w:lineRule="auto"/>
              <w:rPr>
                <w:rFonts w:ascii="Arial"/>
                <w:sz w:val="21"/>
              </w:rPr>
            </w:pPr>
          </w:p>
          <w:p w14:paraId="74D43728">
            <w:pPr>
              <w:spacing w:line="262" w:lineRule="auto"/>
              <w:rPr>
                <w:rFonts w:ascii="Arial"/>
                <w:sz w:val="21"/>
              </w:rPr>
            </w:pPr>
          </w:p>
          <w:p w14:paraId="28808A35">
            <w:pPr>
              <w:pStyle w:val="6"/>
              <w:spacing w:before="88" w:line="227" w:lineRule="auto"/>
              <w:ind w:left="149"/>
            </w:pPr>
            <w:r>
              <w:rPr>
                <w:spacing w:val="5"/>
              </w:rPr>
              <w:t>职业目标</w:t>
            </w:r>
          </w:p>
        </w:tc>
        <w:tc>
          <w:tcPr>
            <w:tcW w:w="6414" w:type="dxa"/>
            <w:vAlign w:val="top"/>
          </w:tcPr>
          <w:p w14:paraId="6DDEE76F">
            <w:pPr>
              <w:pStyle w:val="6"/>
              <w:spacing w:before="116" w:line="273" w:lineRule="auto"/>
              <w:ind w:left="132" w:right="101" w:hanging="2"/>
              <w:jc w:val="both"/>
            </w:pPr>
            <w:r>
              <w:rPr>
                <w:spacing w:val="10"/>
              </w:rPr>
              <w:t>结合所学专业多渠道了解相关行业发展趋势和就业</w:t>
            </w:r>
            <w:r>
              <w:rPr>
                <w:spacing w:val="15"/>
              </w:rPr>
              <w:t xml:space="preserve"> </w:t>
            </w:r>
            <w:r>
              <w:rPr>
                <w:spacing w:val="23"/>
              </w:rPr>
              <w:t>市场需求,综合分析个人能力优势、兴趣特</w:t>
            </w:r>
            <w:r>
              <w:rPr>
                <w:spacing w:val="22"/>
              </w:rPr>
              <w:t>长等,</w:t>
            </w:r>
            <w:r>
              <w:t xml:space="preserve"> </w:t>
            </w:r>
            <w:r>
              <w:rPr>
                <w:spacing w:val="6"/>
              </w:rPr>
              <w:t>合理设定职业目标</w:t>
            </w:r>
          </w:p>
        </w:tc>
        <w:tc>
          <w:tcPr>
            <w:tcW w:w="815" w:type="dxa"/>
            <w:vAlign w:val="top"/>
          </w:tcPr>
          <w:p w14:paraId="5CFCE90D">
            <w:pPr>
              <w:spacing w:line="467" w:lineRule="auto"/>
              <w:rPr>
                <w:rFonts w:ascii="Arial"/>
                <w:sz w:val="21"/>
              </w:rPr>
            </w:pPr>
          </w:p>
          <w:p w14:paraId="2AD15D53">
            <w:pPr>
              <w:pStyle w:val="6"/>
              <w:spacing w:before="87" w:line="371" w:lineRule="exact"/>
              <w:ind w:left="298"/>
            </w:pPr>
            <w:r>
              <w:rPr>
                <w:spacing w:val="-6"/>
                <w:position w:val="1"/>
              </w:rPr>
              <w:t>10</w:t>
            </w:r>
          </w:p>
        </w:tc>
      </w:tr>
      <w:tr w14:paraId="3A099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381" w:type="dxa"/>
            <w:vMerge w:val="continue"/>
            <w:tcBorders>
              <w:top w:val="nil"/>
              <w:bottom w:val="nil"/>
            </w:tcBorders>
            <w:vAlign w:val="top"/>
          </w:tcPr>
          <w:p w14:paraId="56EA1B64">
            <w:pPr>
              <w:rPr>
                <w:rFonts w:ascii="Arial"/>
                <w:sz w:val="21"/>
              </w:rPr>
            </w:pPr>
          </w:p>
        </w:tc>
        <w:tc>
          <w:tcPr>
            <w:tcW w:w="6414" w:type="dxa"/>
            <w:vAlign w:val="top"/>
          </w:tcPr>
          <w:p w14:paraId="67C1B7BF">
            <w:pPr>
              <w:pStyle w:val="6"/>
              <w:spacing w:before="116" w:line="273" w:lineRule="auto"/>
              <w:ind w:left="126" w:right="144" w:hanging="1"/>
              <w:jc w:val="both"/>
            </w:pPr>
            <w:r>
              <w:rPr>
                <w:spacing w:val="15"/>
              </w:rPr>
              <w:t>基于职业目标对综合素质和专业能力等方面要求,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科学分析个人现实情况与职业目标间的差距,制定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合理可行的成长计划</w:t>
            </w:r>
          </w:p>
        </w:tc>
        <w:tc>
          <w:tcPr>
            <w:tcW w:w="815" w:type="dxa"/>
            <w:vAlign w:val="top"/>
          </w:tcPr>
          <w:p w14:paraId="453C8E64">
            <w:pPr>
              <w:spacing w:line="467" w:lineRule="auto"/>
              <w:rPr>
                <w:rFonts w:ascii="Arial"/>
                <w:sz w:val="21"/>
              </w:rPr>
            </w:pPr>
          </w:p>
          <w:p w14:paraId="75B81047">
            <w:pPr>
              <w:pStyle w:val="6"/>
              <w:spacing w:before="88" w:line="371" w:lineRule="exact"/>
              <w:ind w:left="298"/>
            </w:pPr>
            <w:r>
              <w:rPr>
                <w:spacing w:val="-6"/>
                <w:position w:val="1"/>
              </w:rPr>
              <w:t>10</w:t>
            </w:r>
          </w:p>
        </w:tc>
      </w:tr>
      <w:tr w14:paraId="358F7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5DC64D09">
            <w:pPr>
              <w:rPr>
                <w:rFonts w:ascii="Arial"/>
                <w:sz w:val="21"/>
              </w:rPr>
            </w:pPr>
          </w:p>
        </w:tc>
        <w:tc>
          <w:tcPr>
            <w:tcW w:w="6414" w:type="dxa"/>
            <w:vAlign w:val="top"/>
          </w:tcPr>
          <w:p w14:paraId="350D6F76">
            <w:pPr>
              <w:pStyle w:val="6"/>
              <w:spacing w:before="116" w:line="260" w:lineRule="auto"/>
              <w:ind w:left="125" w:right="144" w:hanging="1"/>
            </w:pPr>
            <w:r>
              <w:rPr>
                <w:spacing w:val="9"/>
              </w:rPr>
              <w:t>职业目标能够将个人理想与国家需要、经济社会发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展相结合,体现正确的择业就业观念</w:t>
            </w:r>
          </w:p>
        </w:tc>
        <w:tc>
          <w:tcPr>
            <w:tcW w:w="815" w:type="dxa"/>
            <w:vAlign w:val="top"/>
          </w:tcPr>
          <w:p w14:paraId="2CE9B46C">
            <w:pPr>
              <w:spacing w:line="248" w:lineRule="auto"/>
              <w:rPr>
                <w:rFonts w:ascii="Arial"/>
                <w:sz w:val="21"/>
              </w:rPr>
            </w:pPr>
          </w:p>
          <w:p w14:paraId="26FAC591">
            <w:pPr>
              <w:pStyle w:val="6"/>
              <w:spacing w:before="88" w:line="371" w:lineRule="exact"/>
              <w:ind w:left="298"/>
            </w:pPr>
            <w:r>
              <w:rPr>
                <w:spacing w:val="-6"/>
                <w:position w:val="1"/>
              </w:rPr>
              <w:t>10</w:t>
            </w:r>
          </w:p>
        </w:tc>
      </w:tr>
      <w:tr w14:paraId="5D97A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381" w:type="dxa"/>
            <w:vMerge w:val="restart"/>
            <w:tcBorders>
              <w:bottom w:val="nil"/>
            </w:tcBorders>
            <w:vAlign w:val="top"/>
          </w:tcPr>
          <w:p w14:paraId="35D6CB9A">
            <w:pPr>
              <w:spacing w:line="468" w:lineRule="auto"/>
              <w:rPr>
                <w:rFonts w:ascii="Arial"/>
                <w:sz w:val="21"/>
              </w:rPr>
            </w:pPr>
          </w:p>
          <w:p w14:paraId="59243B44">
            <w:pPr>
              <w:pStyle w:val="6"/>
              <w:spacing w:before="87" w:line="302" w:lineRule="auto"/>
              <w:ind w:left="432" w:right="125" w:hanging="270"/>
            </w:pPr>
            <w:r>
              <w:rPr>
                <w:spacing w:val="2"/>
              </w:rPr>
              <w:t>学习实践</w:t>
            </w:r>
            <w:r>
              <w:t xml:space="preserve"> </w:t>
            </w:r>
            <w:r>
              <w:rPr>
                <w:spacing w:val="-1"/>
              </w:rPr>
              <w:t>行动</w:t>
            </w:r>
          </w:p>
        </w:tc>
        <w:tc>
          <w:tcPr>
            <w:tcW w:w="6414" w:type="dxa"/>
            <w:vAlign w:val="top"/>
          </w:tcPr>
          <w:p w14:paraId="02B5EF20">
            <w:pPr>
              <w:pStyle w:val="6"/>
              <w:spacing w:before="117" w:line="258" w:lineRule="auto"/>
              <w:ind w:left="124" w:firstLine="29"/>
            </w:pPr>
            <w:r>
              <w:rPr>
                <w:spacing w:val="13"/>
              </w:rPr>
              <w:t>围绕目标职业要求,结合学校育人特色和所学专业,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利用学校及社会资源开展学习实践</w:t>
            </w:r>
          </w:p>
        </w:tc>
        <w:tc>
          <w:tcPr>
            <w:tcW w:w="815" w:type="dxa"/>
            <w:vAlign w:val="top"/>
          </w:tcPr>
          <w:p w14:paraId="572CCFAC">
            <w:pPr>
              <w:spacing w:line="244" w:lineRule="auto"/>
              <w:rPr>
                <w:rFonts w:ascii="Arial"/>
                <w:sz w:val="21"/>
              </w:rPr>
            </w:pPr>
          </w:p>
          <w:p w14:paraId="30CA7547">
            <w:pPr>
              <w:pStyle w:val="6"/>
              <w:spacing w:before="88" w:line="371" w:lineRule="exact"/>
              <w:ind w:left="283"/>
            </w:pPr>
            <w:r>
              <w:rPr>
                <w:spacing w:val="-2"/>
                <w:position w:val="1"/>
              </w:rPr>
              <w:t>30</w:t>
            </w:r>
          </w:p>
        </w:tc>
      </w:tr>
      <w:tr w14:paraId="24347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381" w:type="dxa"/>
            <w:vMerge w:val="continue"/>
            <w:tcBorders>
              <w:top w:val="nil"/>
            </w:tcBorders>
            <w:vAlign w:val="top"/>
          </w:tcPr>
          <w:p w14:paraId="36047A07">
            <w:pPr>
              <w:rPr>
                <w:rFonts w:ascii="Arial"/>
                <w:sz w:val="21"/>
              </w:rPr>
            </w:pPr>
          </w:p>
        </w:tc>
        <w:tc>
          <w:tcPr>
            <w:tcW w:w="6414" w:type="dxa"/>
            <w:vAlign w:val="top"/>
          </w:tcPr>
          <w:p w14:paraId="1F683696">
            <w:pPr>
              <w:pStyle w:val="6"/>
              <w:spacing w:before="119" w:line="259" w:lineRule="auto"/>
              <w:ind w:left="124" w:right="144" w:firstLine="12"/>
            </w:pPr>
            <w:r>
              <w:rPr>
                <w:spacing w:val="14"/>
              </w:rPr>
              <w:t>学习实践行动取得阶段性标志性成果,接近职业目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标要求</w:t>
            </w:r>
          </w:p>
        </w:tc>
        <w:tc>
          <w:tcPr>
            <w:tcW w:w="815" w:type="dxa"/>
            <w:vAlign w:val="top"/>
          </w:tcPr>
          <w:p w14:paraId="4A914532">
            <w:pPr>
              <w:spacing w:line="250" w:lineRule="auto"/>
              <w:rPr>
                <w:rFonts w:ascii="Arial"/>
                <w:sz w:val="21"/>
              </w:rPr>
            </w:pPr>
          </w:p>
          <w:p w14:paraId="67D93012">
            <w:pPr>
              <w:pStyle w:val="6"/>
              <w:spacing w:before="88" w:line="370" w:lineRule="exact"/>
              <w:ind w:left="280"/>
            </w:pPr>
            <w:r>
              <w:rPr>
                <w:spacing w:val="-1"/>
                <w:position w:val="1"/>
              </w:rPr>
              <w:t>20</w:t>
            </w:r>
          </w:p>
        </w:tc>
      </w:tr>
      <w:tr w14:paraId="70A5B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381" w:type="dxa"/>
            <w:vAlign w:val="top"/>
          </w:tcPr>
          <w:p w14:paraId="7221983A">
            <w:pPr>
              <w:spacing w:line="465" w:lineRule="auto"/>
              <w:rPr>
                <w:rFonts w:ascii="Arial"/>
                <w:sz w:val="21"/>
              </w:rPr>
            </w:pPr>
          </w:p>
          <w:p w14:paraId="658B0E41">
            <w:pPr>
              <w:pStyle w:val="6"/>
              <w:spacing w:before="88" w:line="227" w:lineRule="auto"/>
              <w:ind w:left="153"/>
            </w:pPr>
            <w:r>
              <w:rPr>
                <w:spacing w:val="4"/>
              </w:rPr>
              <w:t>动态调整</w:t>
            </w:r>
          </w:p>
        </w:tc>
        <w:tc>
          <w:tcPr>
            <w:tcW w:w="6414" w:type="dxa"/>
            <w:vAlign w:val="top"/>
          </w:tcPr>
          <w:p w14:paraId="314D7DBE">
            <w:pPr>
              <w:pStyle w:val="6"/>
              <w:spacing w:before="115" w:line="274" w:lineRule="auto"/>
              <w:ind w:left="127" w:right="144" w:firstLine="1"/>
              <w:jc w:val="both"/>
            </w:pPr>
            <w:r>
              <w:rPr>
                <w:spacing w:val="15"/>
              </w:rPr>
              <w:t>及时对学习实践行动成效进行自我评估,总结分析</w:t>
            </w:r>
            <w:r>
              <w:t xml:space="preserve"> </w:t>
            </w:r>
            <w:r>
              <w:rPr>
                <w:spacing w:val="15"/>
              </w:rPr>
              <w:t>收获、不足和原因,对职业目标和学习实践行动路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径等作动态调整</w:t>
            </w:r>
          </w:p>
        </w:tc>
        <w:tc>
          <w:tcPr>
            <w:tcW w:w="815" w:type="dxa"/>
            <w:vAlign w:val="top"/>
          </w:tcPr>
          <w:p w14:paraId="64F243CC">
            <w:pPr>
              <w:spacing w:line="466" w:lineRule="auto"/>
              <w:rPr>
                <w:rFonts w:ascii="Arial"/>
                <w:sz w:val="21"/>
              </w:rPr>
            </w:pPr>
          </w:p>
          <w:p w14:paraId="320F6D96">
            <w:pPr>
              <w:pStyle w:val="6"/>
              <w:spacing w:before="87" w:line="371" w:lineRule="exact"/>
              <w:ind w:left="280"/>
            </w:pPr>
            <w:r>
              <w:rPr>
                <w:spacing w:val="-1"/>
                <w:position w:val="1"/>
              </w:rPr>
              <w:t>20</w:t>
            </w:r>
          </w:p>
        </w:tc>
      </w:tr>
    </w:tbl>
    <w:p w14:paraId="72531CD7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9"/>
          <w:pgMar w:top="1422" w:right="1642" w:bottom="997" w:left="1641" w:header="0" w:footer="783" w:gutter="0"/>
          <w:cols w:space="720" w:num="1"/>
        </w:sectPr>
      </w:pPr>
    </w:p>
    <w:p w14:paraId="6CC74243">
      <w:pPr>
        <w:rPr>
          <w:rFonts w:ascii="Arial"/>
          <w:sz w:val="21"/>
        </w:rPr>
      </w:pPr>
    </w:p>
    <w:sectPr>
      <w:headerReference r:id="rId7" w:type="default"/>
      <w:footerReference r:id="rId8" w:type="default"/>
      <w:pgSz w:w="11905" w:h="16839"/>
      <w:pgMar w:top="400" w:right="1483" w:bottom="997" w:left="1641" w:header="0" w:footer="7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9756A">
    <w:pPr>
      <w:spacing w:line="174" w:lineRule="auto"/>
      <w:ind w:left="4117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8"/>
        <w:sz w:val="24"/>
        <w:szCs w:val="24"/>
      </w:rPr>
      <w:t>-</w:t>
    </w:r>
    <w:r>
      <w:rPr>
        <w:rFonts w:ascii="Times New Roman" w:hAnsi="Times New Roman" w:eastAsia="Times New Roman" w:cs="Times New Roman"/>
        <w:spacing w:val="13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8"/>
        <w:sz w:val="24"/>
        <w:szCs w:val="24"/>
      </w:rPr>
      <w:t>5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8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819E6">
    <w:pPr>
      <w:spacing w:line="177" w:lineRule="auto"/>
      <w:ind w:left="412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  <w:r>
      <w:rPr>
        <w:rFonts w:ascii="Times New Roman" w:hAnsi="Times New Roman" w:eastAsia="Times New Roman" w:cs="Times New Roman"/>
        <w:spacing w:val="10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6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96EBE">
    <w:pPr>
      <w:spacing w:line="177" w:lineRule="auto"/>
      <w:ind w:left="4123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pacing w:val="-9"/>
        <w:sz w:val="24"/>
        <w:szCs w:val="24"/>
      </w:rPr>
      <w:t>-</w:t>
    </w:r>
    <w:r>
      <w:rPr>
        <w:rFonts w:ascii="Times New Roman" w:hAnsi="Times New Roman" w:eastAsia="Times New Roman" w:cs="Times New Roman"/>
        <w:spacing w:val="16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9"/>
        <w:sz w:val="24"/>
        <w:szCs w:val="24"/>
      </w:rPr>
      <w:t>8</w:t>
    </w:r>
    <w:r>
      <w:rPr>
        <w:rFonts w:ascii="Times New Roman" w:hAnsi="Times New Roman" w:eastAsia="Times New Roman" w:cs="Times New Roman"/>
        <w:spacing w:val="9"/>
        <w:sz w:val="24"/>
        <w:szCs w:val="24"/>
      </w:rPr>
      <w:t xml:space="preserve"> </w:t>
    </w:r>
    <w:r>
      <w:rPr>
        <w:rFonts w:ascii="Times New Roman" w:hAnsi="Times New Roman" w:eastAsia="Times New Roman" w:cs="Times New Roman"/>
        <w:spacing w:val="-9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50B3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336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3195</Words>
  <Characters>3400</Characters>
  <TotalTime>30</TotalTime>
  <ScaleCrop>false</ScaleCrop>
  <LinksUpToDate>false</LinksUpToDate>
  <CharactersWithSpaces>3573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2025-02-27T15:55:00Z</dcterms:created>
  <dc:creator>foodLXJ</dc:creator>
  <cp:lastModifiedBy>WPS_1637478233</cp:lastModifiedBy>
  <dcterms:modified xsi:type="dcterms:W3CDTF">2025-04-11T01:40:41Z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2025-03-19T09:31:47Z</vt:filetime>
  </property>
  <property fmtid="{D5CDD505-2E9C-101B-9397-08002B2CF9AE}" pid="4" name="KSOTemplateDocerSaveRecord">
    <vt:lpwstr>eyJoZGlkIjoiMDAyYjI5ZjhlZGIxOTAyMzBhYjI3YTY2ODRiOTBiZTgiLCJ1c2VySWQiOiIxMjk3NDYyMjA2In0=</vt:lpwstr>
  </property>
  <property fmtid="{D5CDD505-2E9C-101B-9397-08002B2CF9AE}" pid="5" name="KSOProductBuildVer">
    <vt:lpwstr>2052-12.1.0.20305</vt:lpwstr>
  </property>
  <property fmtid="{D5CDD505-2E9C-101B-9397-08002B2CF9AE}" pid="6" name="ICV">
    <vt:lpwstr>7766729D35804DD994658BABE0953581_13</vt:lpwstr>
  </property>
</Properties>
</file>