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</w:pPr>
      <w:bookmarkStart w:id="1" w:name="_GoBack"/>
      <w:bookmarkStart w:id="0" w:name="_Hlk86498805"/>
      <w:r>
        <w:rPr>
          <w:rFonts w:hint="eastAsia"/>
        </w:rPr>
        <w:t xml:space="preserve">附件 </w:t>
      </w:r>
      <w:r>
        <w:rPr>
          <w:rFonts w:ascii="Times New Roman" w:hAnsi="Times New Roman" w:cs="Times New Roman"/>
        </w:rPr>
        <w:t>2</w:t>
      </w:r>
    </w:p>
    <w:p>
      <w:pPr>
        <w:spacing w:before="152" w:line="292" w:lineRule="auto"/>
        <w:ind w:left="4234" w:right="952" w:hanging="3260"/>
        <w:rPr>
          <w:b/>
          <w:sz w:val="28"/>
        </w:rPr>
      </w:pPr>
      <w:r>
        <w:rPr>
          <w:rFonts w:ascii="Times New Roman" w:eastAsia="Times New Roman"/>
          <w:b/>
          <w:sz w:val="28"/>
        </w:rPr>
        <w:t>202</w:t>
      </w:r>
      <w:r>
        <w:rPr>
          <w:rFonts w:ascii="Times New Roman" w:eastAsiaTheme="minorEastAsia"/>
          <w:b/>
          <w:sz w:val="28"/>
        </w:rPr>
        <w:t>3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b/>
          <w:sz w:val="28"/>
        </w:rPr>
        <w:t>年中国农业工程学会农产品加工及贮藏工程分会学术年会征文要求</w:t>
      </w:r>
    </w:p>
    <w:bookmarkEnd w:id="1"/>
    <w:p>
      <w:pPr>
        <w:pStyle w:val="6"/>
        <w:spacing w:before="8"/>
        <w:ind w:left="0"/>
        <w:rPr>
          <w:b/>
          <w:sz w:val="37"/>
        </w:rPr>
      </w:pPr>
    </w:p>
    <w:p>
      <w:pPr>
        <w:pStyle w:val="6"/>
        <w:ind w:left="1200"/>
      </w:pPr>
      <w:r>
        <w:rPr>
          <w:rFonts w:ascii="Times New Roman" w:eastAsia="Times New Roman"/>
        </w:rPr>
        <w:t>1</w:t>
      </w:r>
      <w:r>
        <w:t>、年会面向国内征集未公开发表的论文摘要；</w:t>
      </w:r>
    </w:p>
    <w:p>
      <w:pPr>
        <w:pStyle w:val="6"/>
        <w:spacing w:before="160" w:line="364" w:lineRule="auto"/>
        <w:ind w:left="660" w:right="422" w:firstLine="539"/>
      </w:pPr>
      <w:r>
        <w:rPr>
          <w:rFonts w:ascii="Times New Roman" w:eastAsia="Times New Roman"/>
        </w:rPr>
        <w:t>2</w:t>
      </w:r>
      <w:r>
        <w:t>、征文请勿涉及保密内容，请作者确保论文摘要内容的真实性和客观性， 文责自负。</w:t>
      </w:r>
    </w:p>
    <w:p>
      <w:pPr>
        <w:pStyle w:val="6"/>
        <w:spacing w:before="1" w:line="364" w:lineRule="auto"/>
        <w:ind w:left="660" w:right="660" w:firstLine="539"/>
        <w:jc w:val="both"/>
      </w:pPr>
      <w:r>
        <w:rPr>
          <w:rFonts w:ascii="Times New Roman" w:eastAsia="Times New Roman"/>
        </w:rPr>
        <w:t>3</w:t>
      </w:r>
      <w:r>
        <w:rPr>
          <w:spacing w:val="2"/>
        </w:rPr>
        <w:t xml:space="preserve">、论文摘要字数 </w:t>
      </w:r>
      <w:r>
        <w:rPr>
          <w:rFonts w:ascii="Times New Roman" w:eastAsia="Times New Roman"/>
        </w:rPr>
        <w:t>200~400</w:t>
      </w:r>
      <w:r>
        <w:rPr>
          <w:rFonts w:ascii="Times New Roman" w:eastAsia="Times New Roman"/>
          <w:spacing w:val="58"/>
        </w:rPr>
        <w:t xml:space="preserve"> </w:t>
      </w:r>
      <w:r>
        <w:t>字；需同时提供中文、英文摘要；研究性论文摘要，应包括目的、方法、结果、讨论</w:t>
      </w:r>
      <w:r>
        <w:rPr>
          <w:spacing w:val="2"/>
        </w:rPr>
        <w:t>（</w:t>
      </w:r>
      <w:r>
        <w:t>结论</w:t>
      </w:r>
      <w:r>
        <w:rPr>
          <w:spacing w:val="2"/>
        </w:rPr>
        <w:t>）</w:t>
      </w:r>
      <w:r>
        <w:t>等四项内容。具体参见下一页摘要格式模板。</w:t>
      </w:r>
    </w:p>
    <w:p>
      <w:pPr>
        <w:spacing w:line="364" w:lineRule="auto"/>
        <w:jc w:val="both"/>
        <w:sectPr>
          <w:footerReference r:id="rId3" w:type="default"/>
          <w:pgSz w:w="11900" w:h="16850"/>
          <w:pgMar w:top="1460" w:right="1140" w:bottom="1720" w:left="1140" w:header="0" w:footer="1531" w:gutter="0"/>
          <w:cols w:space="720" w:num="1"/>
        </w:sectPr>
      </w:pPr>
    </w:p>
    <w:p>
      <w:pPr>
        <w:pStyle w:val="4"/>
        <w:spacing w:before="0"/>
        <w:ind w:left="0"/>
        <w:jc w:val="center"/>
        <w:rPr>
          <w:sz w:val="28"/>
          <w:szCs w:val="28"/>
        </w:rPr>
      </w:pPr>
      <w:r>
        <w:rPr>
          <w:rFonts w:ascii="Times New Roman" w:eastAsia="Times New Roman"/>
          <w:sz w:val="28"/>
          <w:szCs w:val="28"/>
        </w:rPr>
        <w:t>202</w:t>
      </w:r>
      <w:r>
        <w:rPr>
          <w:rFonts w:ascii="Times New Roman" w:eastAsiaTheme="minorEastAsia"/>
          <w:sz w:val="28"/>
          <w:szCs w:val="28"/>
        </w:rPr>
        <w:t>3</w:t>
      </w:r>
      <w:r>
        <w:rPr>
          <w:sz w:val="28"/>
          <w:szCs w:val="28"/>
        </w:rPr>
        <w:t>年中国农业工程学会农产品加工及贮藏工程分会学术年会摘要</w:t>
      </w:r>
      <w:r>
        <w:rPr>
          <w:rFonts w:hint="eastAsia"/>
          <w:sz w:val="28"/>
          <w:szCs w:val="28"/>
        </w:rPr>
        <w:t>格式</w:t>
      </w:r>
    </w:p>
    <w:p>
      <w:pPr>
        <w:spacing w:before="110"/>
        <w:ind w:left="1025" w:right="1021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32"/>
        </w:rPr>
        <w:t>题目</w:t>
      </w:r>
      <w:r>
        <w:rPr>
          <w:rFonts w:hint="eastAsia" w:ascii="黑体" w:eastAsia="黑体"/>
          <w:sz w:val="28"/>
        </w:rPr>
        <w:t>（</w:t>
      </w:r>
      <w:r>
        <w:rPr>
          <w:rFonts w:ascii="Times New Roman" w:eastAsia="Times New Roman"/>
          <w:sz w:val="28"/>
        </w:rPr>
        <w:t xml:space="preserve">3 </w:t>
      </w:r>
      <w:r>
        <w:rPr>
          <w:rFonts w:hint="eastAsia" w:ascii="黑体" w:eastAsia="黑体"/>
          <w:sz w:val="28"/>
        </w:rPr>
        <w:t>黑）</w:t>
      </w:r>
    </w:p>
    <w:p>
      <w:pPr>
        <w:spacing w:before="240"/>
        <w:ind w:left="1025" w:right="1021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（空 </w:t>
      </w:r>
      <w:r>
        <w:rPr>
          <w:rFonts w:ascii="Times New Roman" w:eastAsia="Times New Roman"/>
          <w:sz w:val="28"/>
        </w:rPr>
        <w:t xml:space="preserve">1 </w:t>
      </w:r>
      <w:r>
        <w:rPr>
          <w:rFonts w:hint="eastAsia" w:ascii="黑体" w:eastAsia="黑体"/>
          <w:sz w:val="28"/>
        </w:rPr>
        <w:t>行）</w:t>
      </w:r>
    </w:p>
    <w:p>
      <w:pPr>
        <w:spacing w:before="155"/>
        <w:ind w:left="1025" w:right="1023"/>
        <w:jc w:val="center"/>
        <w:rPr>
          <w:rFonts w:ascii="仿宋" w:eastAsia="仿宋"/>
          <w:sz w:val="21"/>
        </w:rPr>
      </w:pPr>
      <w:r>
        <w:rPr>
          <w:rFonts w:hint="eastAsia" w:ascii="仿宋" w:eastAsia="仿宋"/>
          <w:sz w:val="21"/>
        </w:rPr>
        <w:t>作者（</w:t>
      </w:r>
      <w:r>
        <w:rPr>
          <w:rFonts w:ascii="Times New Roman" w:eastAsia="Times New Roman"/>
          <w:sz w:val="21"/>
        </w:rPr>
        <w:t xml:space="preserve">5 </w:t>
      </w:r>
      <w:r>
        <w:rPr>
          <w:rFonts w:hint="eastAsia" w:ascii="仿宋" w:eastAsia="仿宋"/>
          <w:sz w:val="21"/>
        </w:rPr>
        <w:t>仿）</w:t>
      </w:r>
    </w:p>
    <w:p>
      <w:pPr>
        <w:spacing w:before="61"/>
        <w:ind w:left="1025" w:right="1023"/>
        <w:jc w:val="center"/>
        <w:rPr>
          <w:rFonts w:ascii="楷体" w:eastAsia="楷体"/>
          <w:sz w:val="18"/>
        </w:rPr>
      </w:pPr>
      <w:r>
        <w:rPr>
          <w:rFonts w:hint="eastAsia" w:ascii="楷体" w:eastAsia="楷体"/>
          <w:sz w:val="18"/>
        </w:rPr>
        <w:t xml:space="preserve">（单位）（小 </w:t>
      </w:r>
      <w:r>
        <w:rPr>
          <w:rFonts w:ascii="Times New Roman" w:eastAsia="Times New Roman"/>
          <w:sz w:val="18"/>
        </w:rPr>
        <w:t xml:space="preserve">5 </w:t>
      </w:r>
      <w:r>
        <w:rPr>
          <w:rFonts w:hint="eastAsia" w:ascii="楷体" w:eastAsia="楷体"/>
          <w:sz w:val="18"/>
        </w:rPr>
        <w:t>楷）</w:t>
      </w:r>
    </w:p>
    <w:p>
      <w:pPr>
        <w:pStyle w:val="3"/>
        <w:spacing w:before="173"/>
        <w:ind w:left="1025" w:right="1021"/>
        <w:jc w:val="center"/>
      </w:pPr>
      <w:r>
        <w:t xml:space="preserve">（空 </w:t>
      </w:r>
      <w:r>
        <w:rPr>
          <w:rFonts w:ascii="Times New Roman" w:eastAsia="Times New Roman"/>
        </w:rPr>
        <w:t xml:space="preserve">1 </w:t>
      </w:r>
      <w:r>
        <w:t>行）</w:t>
      </w:r>
    </w:p>
    <w:p>
      <w:pPr>
        <w:spacing w:before="253" w:line="487" w:lineRule="auto"/>
        <w:ind w:left="660" w:right="473"/>
        <w:rPr>
          <w:rFonts w:ascii="楷体" w:hAnsi="楷体" w:eastAsia="楷体"/>
          <w:sz w:val="18"/>
        </w:rPr>
      </w:pPr>
      <w:r>
        <w:rPr>
          <w:rFonts w:hint="eastAsia" w:ascii="楷体" w:hAnsi="楷体" w:eastAsia="楷体"/>
          <w:b/>
          <w:sz w:val="18"/>
        </w:rPr>
        <w:t>（</w:t>
      </w:r>
      <w:r>
        <w:rPr>
          <w:rFonts w:hint="eastAsia" w:ascii="楷体" w:hAnsi="楷体" w:eastAsia="楷体"/>
          <w:b/>
          <w:spacing w:val="-15"/>
          <w:sz w:val="18"/>
        </w:rPr>
        <w:t xml:space="preserve">小 </w:t>
      </w:r>
      <w:r>
        <w:rPr>
          <w:rFonts w:ascii="Times New Roman" w:hAnsi="Times New Roman" w:eastAsia="Times New Roman"/>
          <w:b/>
          <w:sz w:val="18"/>
        </w:rPr>
        <w:t xml:space="preserve">5 </w:t>
      </w:r>
      <w:r>
        <w:rPr>
          <w:rFonts w:hint="eastAsia" w:ascii="楷体" w:hAnsi="楷体" w:eastAsia="楷体"/>
          <w:b/>
          <w:sz w:val="18"/>
        </w:rPr>
        <w:t>黑）</w:t>
      </w:r>
      <w:r>
        <w:rPr>
          <w:rFonts w:hint="eastAsia" w:ascii="黑体" w:hAnsi="黑体" w:eastAsia="黑体"/>
          <w:b/>
          <w:sz w:val="18"/>
        </w:rPr>
        <w:t>摘要</w:t>
      </w:r>
      <w:r>
        <w:rPr>
          <w:rFonts w:hint="eastAsia" w:ascii="楷体" w:hAnsi="楷体" w:eastAsia="楷体"/>
          <w:sz w:val="18"/>
        </w:rPr>
        <w:t>随着高静压（</w:t>
      </w:r>
      <w:r>
        <w:rPr>
          <w:rFonts w:ascii="Times New Roman" w:hAnsi="Times New Roman" w:eastAsia="Times New Roman"/>
          <w:sz w:val="18"/>
        </w:rPr>
        <w:t>HHP</w:t>
      </w:r>
      <w:r>
        <w:rPr>
          <w:rFonts w:hint="eastAsia" w:ascii="楷体" w:hAnsi="楷体" w:eastAsia="楷体"/>
          <w:sz w:val="18"/>
        </w:rPr>
        <w:t>）</w:t>
      </w:r>
      <w:r>
        <w:rPr>
          <w:rFonts w:hint="eastAsia" w:ascii="楷体" w:hAnsi="楷体" w:eastAsia="楷体"/>
          <w:spacing w:val="-2"/>
          <w:sz w:val="18"/>
        </w:rPr>
        <w:t xml:space="preserve">技术已经愈发广泛地应用于食品工业，研究 </w:t>
      </w:r>
      <w:r>
        <w:rPr>
          <w:rFonts w:ascii="Times New Roman" w:hAnsi="Times New Roman" w:eastAsia="Times New Roman"/>
          <w:sz w:val="18"/>
        </w:rPr>
        <w:t xml:space="preserve">HHP </w:t>
      </w:r>
      <w:r>
        <w:rPr>
          <w:rFonts w:hint="eastAsia" w:ascii="楷体" w:hAnsi="楷体" w:eastAsia="楷体"/>
          <w:spacing w:val="-17"/>
          <w:sz w:val="18"/>
        </w:rPr>
        <w:t xml:space="preserve">对 </w:t>
      </w:r>
      <w:r>
        <w:rPr>
          <w:rFonts w:ascii="Times New Roman" w:hAnsi="Times New Roman" w:eastAsia="Times New Roman"/>
          <w:sz w:val="18"/>
        </w:rPr>
        <w:t>β-</w:t>
      </w:r>
      <w:r>
        <w:rPr>
          <w:rFonts w:hint="eastAsia" w:ascii="楷体" w:hAnsi="楷体" w:eastAsia="楷体"/>
          <w:sz w:val="18"/>
        </w:rPr>
        <w:t>乳球蛋白（</w:t>
      </w:r>
      <w:r>
        <w:rPr>
          <w:rFonts w:ascii="Times New Roman" w:hAnsi="Times New Roman" w:eastAsia="Times New Roman"/>
          <w:sz w:val="18"/>
        </w:rPr>
        <w:t>βlg</w:t>
      </w:r>
      <w:r>
        <w:rPr>
          <w:rFonts w:hint="eastAsia" w:ascii="楷体" w:hAnsi="楷体" w:eastAsia="楷体"/>
          <w:sz w:val="18"/>
        </w:rPr>
        <w:t xml:space="preserve">） </w:t>
      </w:r>
      <w:r>
        <w:rPr>
          <w:rFonts w:hint="eastAsia" w:ascii="楷体" w:hAnsi="楷体" w:eastAsia="楷体"/>
          <w:spacing w:val="-2"/>
          <w:sz w:val="18"/>
        </w:rPr>
        <w:t xml:space="preserve">结构以及相应功能性质的影响对推广 </w:t>
      </w:r>
      <w:r>
        <w:rPr>
          <w:rFonts w:ascii="Times New Roman" w:hAnsi="Times New Roman" w:eastAsia="Times New Roman"/>
          <w:sz w:val="18"/>
        </w:rPr>
        <w:t xml:space="preserve">HHP </w:t>
      </w:r>
      <w:r>
        <w:rPr>
          <w:rFonts w:hint="eastAsia" w:ascii="楷体" w:hAnsi="楷体" w:eastAsia="楷体"/>
          <w:sz w:val="18"/>
        </w:rPr>
        <w:t>的应用和更有效地开发和利用乳清蛋白（</w:t>
      </w:r>
      <w:r>
        <w:rPr>
          <w:rFonts w:ascii="Times New Roman" w:hAnsi="Times New Roman" w:eastAsia="Times New Roman"/>
          <w:sz w:val="18"/>
        </w:rPr>
        <w:t xml:space="preserve">βlg </w:t>
      </w:r>
      <w:r>
        <w:rPr>
          <w:rFonts w:hint="eastAsia" w:ascii="楷体" w:hAnsi="楷体" w:eastAsia="楷体"/>
          <w:sz w:val="18"/>
        </w:rPr>
        <w:t>是其主要组分）都</w:t>
      </w:r>
    </w:p>
    <w:p>
      <w:pPr>
        <w:spacing w:line="487" w:lineRule="auto"/>
        <w:rPr>
          <w:rFonts w:ascii="楷体" w:hAnsi="楷体" w:eastAsia="楷体"/>
          <w:sz w:val="18"/>
        </w:rPr>
        <w:sectPr>
          <w:pgSz w:w="11900" w:h="16850"/>
          <w:pgMar w:top="1380" w:right="1140" w:bottom="1720" w:left="1140" w:header="0" w:footer="1531" w:gutter="0"/>
          <w:cols w:space="720" w:num="1"/>
        </w:sectPr>
      </w:pPr>
    </w:p>
    <w:p>
      <w:pPr>
        <w:ind w:left="660"/>
        <w:rPr>
          <w:rFonts w:ascii="楷体" w:hAnsi="楷体" w:eastAsia="楷体"/>
          <w:sz w:val="18"/>
        </w:rPr>
      </w:pPr>
      <w:r>
        <w:rPr>
          <w:rFonts w:hint="eastAsia" w:ascii="楷体" w:hAnsi="楷体" w:eastAsia="楷体"/>
          <w:sz w:val="18"/>
        </w:rPr>
        <w:t>具有重要意义</w:t>
      </w:r>
      <w:r>
        <w:rPr>
          <w:rFonts w:ascii="Times New Roman" w:hAnsi="Times New Roman" w:eastAsia="Times New Roman"/>
          <w:sz w:val="18"/>
        </w:rPr>
        <w:t>……</w:t>
      </w:r>
      <w:r>
        <w:rPr>
          <w:rFonts w:hint="eastAsia" w:ascii="楷体" w:hAnsi="楷体" w:eastAsia="楷体"/>
          <w:sz w:val="18"/>
        </w:rPr>
        <w:t>（</w:t>
      </w:r>
      <w:r>
        <w:rPr>
          <w:rFonts w:hint="eastAsia" w:ascii="楷体" w:hAnsi="楷体" w:eastAsia="楷体"/>
          <w:spacing w:val="-23"/>
          <w:sz w:val="18"/>
        </w:rPr>
        <w:t xml:space="preserve">小 </w:t>
      </w:r>
      <w:r>
        <w:rPr>
          <w:rFonts w:ascii="Times New Roman" w:hAnsi="Times New Roman" w:eastAsia="Times New Roman"/>
          <w:sz w:val="18"/>
        </w:rPr>
        <w:t xml:space="preserve">5 </w:t>
      </w:r>
      <w:r>
        <w:rPr>
          <w:rFonts w:hint="eastAsia" w:ascii="楷体" w:hAnsi="楷体" w:eastAsia="楷体"/>
          <w:sz w:val="18"/>
        </w:rPr>
        <w:t>楷）</w:t>
      </w:r>
    </w:p>
    <w:p>
      <w:pPr>
        <w:pStyle w:val="6"/>
        <w:spacing w:before="6"/>
        <w:ind w:left="0"/>
        <w:rPr>
          <w:rFonts w:ascii="楷体"/>
          <w:sz w:val="37"/>
        </w:rPr>
      </w:pPr>
      <w:r>
        <w:br w:type="column"/>
      </w:r>
    </w:p>
    <w:p>
      <w:pPr>
        <w:pStyle w:val="3"/>
      </w:pPr>
      <w:r>
        <w:t xml:space="preserve">（空 </w:t>
      </w:r>
      <w:r>
        <w:rPr>
          <w:rFonts w:ascii="Times New Roman" w:eastAsia="Times New Roman"/>
        </w:rPr>
        <w:t xml:space="preserve">1 </w:t>
      </w:r>
      <w:r>
        <w:t>行）</w:t>
      </w:r>
    </w:p>
    <w:p>
      <w:pPr>
        <w:sectPr>
          <w:type w:val="continuous"/>
          <w:pgSz w:w="11900" w:h="16850"/>
          <w:pgMar w:top="1600" w:right="1140" w:bottom="1720" w:left="1140" w:header="720" w:footer="720" w:gutter="0"/>
          <w:cols w:equalWidth="0" w:num="2">
            <w:col w:w="3034" w:space="422"/>
            <w:col w:w="6164"/>
          </w:cols>
        </w:sectPr>
      </w:pPr>
    </w:p>
    <w:p>
      <w:pPr>
        <w:pStyle w:val="6"/>
        <w:spacing w:before="5"/>
        <w:ind w:left="0"/>
        <w:rPr>
          <w:rFonts w:ascii="黑体"/>
          <w:sz w:val="19"/>
        </w:rPr>
      </w:pPr>
    </w:p>
    <w:p>
      <w:pPr>
        <w:spacing w:before="80"/>
        <w:ind w:left="660"/>
        <w:rPr>
          <w:rFonts w:ascii="楷体" w:hAnsi="楷体" w:eastAsia="楷体"/>
          <w:sz w:val="18"/>
        </w:rPr>
      </w:pPr>
      <w:r>
        <w:rPr>
          <w:rFonts w:hint="eastAsia" w:ascii="楷体" w:hAnsi="楷体" w:eastAsia="楷体"/>
          <w:b/>
          <w:sz w:val="18"/>
        </w:rPr>
        <w:t xml:space="preserve">（小 </w:t>
      </w:r>
      <w:r>
        <w:rPr>
          <w:rFonts w:ascii="Times New Roman" w:hAnsi="Times New Roman" w:eastAsia="Times New Roman"/>
          <w:b/>
          <w:sz w:val="18"/>
        </w:rPr>
        <w:t xml:space="preserve">5 </w:t>
      </w:r>
      <w:r>
        <w:rPr>
          <w:rFonts w:hint="eastAsia" w:ascii="楷体" w:hAnsi="楷体" w:eastAsia="楷体"/>
          <w:b/>
          <w:sz w:val="18"/>
        </w:rPr>
        <w:t>黑）</w:t>
      </w:r>
      <w:r>
        <w:rPr>
          <w:rFonts w:hint="eastAsia" w:ascii="黑体" w:hAnsi="黑体" w:eastAsia="黑体"/>
          <w:b/>
          <w:sz w:val="18"/>
        </w:rPr>
        <w:t>关键词</w:t>
      </w:r>
      <w:r>
        <w:rPr>
          <w:rFonts w:hint="eastAsia" w:ascii="楷体" w:hAnsi="楷体" w:eastAsia="楷体"/>
          <w:sz w:val="18"/>
        </w:rPr>
        <w:t>植高静压</w:t>
      </w:r>
      <w:r>
        <w:rPr>
          <w:rFonts w:ascii="Times New Roman" w:hAnsi="Times New Roman" w:eastAsia="Times New Roman"/>
          <w:sz w:val="18"/>
        </w:rPr>
        <w:t>; β-</w:t>
      </w:r>
      <w:r>
        <w:rPr>
          <w:rFonts w:hint="eastAsia" w:ascii="楷体" w:hAnsi="楷体" w:eastAsia="楷体"/>
          <w:sz w:val="18"/>
        </w:rPr>
        <w:t>乳球蛋白</w:t>
      </w:r>
      <w:r>
        <w:rPr>
          <w:rFonts w:ascii="Times New Roman" w:hAnsi="Times New Roman" w:eastAsia="Times New Roman"/>
          <w:sz w:val="18"/>
        </w:rPr>
        <w:t>; ……</w:t>
      </w:r>
      <w:r>
        <w:rPr>
          <w:rFonts w:hint="eastAsia" w:ascii="楷体" w:hAnsi="楷体" w:eastAsia="楷体"/>
          <w:sz w:val="18"/>
        </w:rPr>
        <w:t xml:space="preserve">（小 </w:t>
      </w:r>
      <w:r>
        <w:rPr>
          <w:rFonts w:ascii="Times New Roman" w:hAnsi="Times New Roman" w:eastAsia="Times New Roman"/>
          <w:sz w:val="18"/>
        </w:rPr>
        <w:t xml:space="preserve">5 </w:t>
      </w:r>
      <w:r>
        <w:rPr>
          <w:rFonts w:hint="eastAsia" w:ascii="楷体" w:hAnsi="楷体" w:eastAsia="楷体"/>
          <w:sz w:val="18"/>
        </w:rPr>
        <w:t>楷）</w:t>
      </w:r>
    </w:p>
    <w:p>
      <w:pPr>
        <w:pStyle w:val="6"/>
        <w:ind w:left="0"/>
        <w:rPr>
          <w:rFonts w:ascii="楷体"/>
          <w:sz w:val="20"/>
        </w:rPr>
      </w:pPr>
    </w:p>
    <w:p>
      <w:pPr>
        <w:pStyle w:val="6"/>
        <w:ind w:left="0"/>
        <w:rPr>
          <w:rFonts w:ascii="楷体"/>
          <w:sz w:val="20"/>
        </w:rPr>
      </w:pPr>
    </w:p>
    <w:p>
      <w:pPr>
        <w:pStyle w:val="6"/>
        <w:ind w:left="0"/>
        <w:rPr>
          <w:rFonts w:ascii="楷体"/>
          <w:sz w:val="20"/>
        </w:rPr>
      </w:pPr>
    </w:p>
    <w:p>
      <w:pPr>
        <w:pStyle w:val="6"/>
        <w:spacing w:before="5"/>
        <w:ind w:left="0"/>
        <w:rPr>
          <w:rFonts w:ascii="楷体"/>
          <w:sz w:val="14"/>
        </w:rPr>
      </w:pPr>
    </w:p>
    <w:p>
      <w:pPr>
        <w:pStyle w:val="3"/>
        <w:ind w:left="1025" w:right="1021"/>
        <w:jc w:val="center"/>
      </w:pPr>
      <w:r>
        <w:t xml:space="preserve">（空 </w:t>
      </w:r>
      <w:r>
        <w:rPr>
          <w:rFonts w:ascii="Times New Roman" w:eastAsia="Times New Roman"/>
        </w:rPr>
        <w:t xml:space="preserve">2 </w:t>
      </w:r>
      <w:r>
        <w:t>行）</w:t>
      </w:r>
    </w:p>
    <w:p>
      <w:pPr>
        <w:spacing w:before="155"/>
        <w:ind w:left="3017"/>
        <w:rPr>
          <w:sz w:val="21"/>
        </w:rPr>
      </w:pPr>
      <w:r>
        <w:rPr>
          <w:rFonts w:ascii="Times New Roman" w:eastAsia="Times New Roman"/>
          <w:sz w:val="21"/>
        </w:rPr>
        <w:t>English Title Times New Roman</w:t>
      </w:r>
      <w:r>
        <w:rPr>
          <w:sz w:val="21"/>
        </w:rPr>
        <w:t>，</w:t>
      </w:r>
      <w:r>
        <w:rPr>
          <w:rFonts w:ascii="Times New Roman" w:eastAsia="Times New Roman"/>
          <w:sz w:val="21"/>
        </w:rPr>
        <w:t xml:space="preserve">10.5 </w:t>
      </w:r>
      <w:r>
        <w:rPr>
          <w:sz w:val="21"/>
        </w:rPr>
        <w:t>号</w:t>
      </w:r>
    </w:p>
    <w:p>
      <w:pPr>
        <w:pStyle w:val="6"/>
        <w:spacing w:before="9"/>
        <w:ind w:left="0"/>
        <w:rPr>
          <w:sz w:val="29"/>
        </w:rPr>
      </w:pPr>
    </w:p>
    <w:p>
      <w:pPr>
        <w:spacing w:before="1" w:line="362" w:lineRule="auto"/>
        <w:ind w:left="3072" w:right="3069"/>
        <w:jc w:val="center"/>
        <w:rPr>
          <w:rFonts w:ascii="Times New Roman"/>
          <w:sz w:val="18"/>
          <w:lang w:val="en-US"/>
        </w:rPr>
      </w:pPr>
      <w:r>
        <w:rPr>
          <w:rFonts w:ascii="Times New Roman"/>
          <w:sz w:val="18"/>
          <w:lang w:val="en-US"/>
        </w:rPr>
        <w:t>Yongqiang Cheng</w:t>
      </w:r>
      <w:r>
        <w:rPr>
          <w:rFonts w:ascii="Times New Roman"/>
          <w:position w:val="6"/>
          <w:sz w:val="12"/>
          <w:lang w:val="en-US"/>
        </w:rPr>
        <w:t>1</w:t>
      </w:r>
      <w:r>
        <w:rPr>
          <w:rFonts w:ascii="Times New Roman"/>
          <w:sz w:val="18"/>
          <w:lang w:val="en-US"/>
        </w:rPr>
        <w:t>,Author Name</w:t>
      </w:r>
      <w:r>
        <w:rPr>
          <w:rFonts w:ascii="Times New Roman"/>
          <w:position w:val="6"/>
          <w:sz w:val="12"/>
          <w:lang w:val="en-US"/>
        </w:rPr>
        <w:t>2</w:t>
      </w:r>
      <w:r>
        <w:rPr>
          <w:rFonts w:ascii="Times New Roman"/>
          <w:sz w:val="18"/>
          <w:lang w:val="en-US"/>
        </w:rPr>
        <w:t>,Author Name</w:t>
      </w:r>
      <w:r>
        <w:rPr>
          <w:rFonts w:ascii="Times New Roman"/>
          <w:position w:val="6"/>
          <w:sz w:val="12"/>
          <w:lang w:val="en-US"/>
        </w:rPr>
        <w:t>1,</w:t>
      </w:r>
      <w:r>
        <w:rPr>
          <w:rFonts w:ascii="Times New Roman"/>
          <w:sz w:val="18"/>
          <w:lang w:val="en-US"/>
        </w:rPr>
        <w:t>* (1. Address, Address, City Post Code, Country;</w:t>
      </w:r>
    </w:p>
    <w:p>
      <w:pPr>
        <w:spacing w:line="218" w:lineRule="exact"/>
        <w:ind w:left="1025" w:right="1023"/>
        <w:jc w:val="center"/>
        <w:rPr>
          <w:sz w:val="18"/>
          <w:lang w:val="en-US"/>
        </w:rPr>
      </w:pPr>
      <w:r>
        <w:rPr>
          <w:rFonts w:ascii="Times New Roman" w:eastAsia="Times New Roman"/>
          <w:sz w:val="18"/>
          <w:lang w:val="en-US"/>
        </w:rPr>
        <w:t>2.Address, Address, City Post Code, Country) Times New Roman</w:t>
      </w:r>
      <w:r>
        <w:rPr>
          <w:sz w:val="18"/>
          <w:lang w:val="en-US"/>
        </w:rPr>
        <w:t>，</w:t>
      </w:r>
      <w:r>
        <w:rPr>
          <w:rFonts w:ascii="Times New Roman" w:eastAsia="Times New Roman"/>
          <w:sz w:val="18"/>
          <w:lang w:val="en-US"/>
        </w:rPr>
        <w:t xml:space="preserve">9 </w:t>
      </w:r>
      <w:r>
        <w:rPr>
          <w:sz w:val="18"/>
        </w:rPr>
        <w:t>号</w:t>
      </w:r>
    </w:p>
    <w:p>
      <w:pPr>
        <w:pStyle w:val="6"/>
        <w:ind w:left="0"/>
        <w:rPr>
          <w:sz w:val="20"/>
          <w:lang w:val="en-US"/>
        </w:rPr>
      </w:pPr>
    </w:p>
    <w:p>
      <w:pPr>
        <w:spacing w:before="137"/>
        <w:ind w:left="660"/>
        <w:rPr>
          <w:sz w:val="18"/>
          <w:szCs w:val="18"/>
          <w:lang w:val="en-US"/>
        </w:rPr>
      </w:pPr>
      <w:r>
        <w:rPr>
          <w:rFonts w:ascii="Times New Roman" w:eastAsia="Times New Roman"/>
          <w:b/>
          <w:sz w:val="18"/>
          <w:szCs w:val="18"/>
          <w:lang w:val="en-US"/>
        </w:rPr>
        <w:t>Abstract</w:t>
      </w:r>
      <w:r>
        <w:rPr>
          <w:rFonts w:ascii="Times New Roman" w:eastAsia="Times New Roman"/>
          <w:sz w:val="18"/>
          <w:szCs w:val="18"/>
          <w:lang w:val="en-US"/>
        </w:rPr>
        <w:t>: Times New Roman</w:t>
      </w:r>
      <w:r>
        <w:rPr>
          <w:sz w:val="18"/>
          <w:szCs w:val="18"/>
          <w:lang w:val="en-US"/>
        </w:rPr>
        <w:t>，</w:t>
      </w:r>
      <w:r>
        <w:rPr>
          <w:rFonts w:ascii="Times New Roman" w:eastAsia="Times New Roman"/>
          <w:sz w:val="18"/>
          <w:szCs w:val="18"/>
          <w:lang w:val="en-US"/>
        </w:rPr>
        <w:t xml:space="preserve">9 </w:t>
      </w:r>
      <w:r>
        <w:rPr>
          <w:sz w:val="18"/>
          <w:szCs w:val="18"/>
        </w:rPr>
        <w:t>号。</w:t>
      </w:r>
    </w:p>
    <w:p>
      <w:pPr>
        <w:spacing w:before="81"/>
        <w:ind w:left="660"/>
        <w:rPr>
          <w:sz w:val="18"/>
          <w:lang w:val="en-US"/>
        </w:rPr>
        <w:sectPr>
          <w:type w:val="continuous"/>
          <w:pgSz w:w="11900" w:h="16850"/>
          <w:pgMar w:top="1600" w:right="1140" w:bottom="1720" w:left="1140" w:header="720" w:footer="720" w:gutter="0"/>
          <w:cols w:space="720" w:num="1"/>
        </w:sectPr>
      </w:pPr>
      <w:r>
        <w:rPr>
          <w:rFonts w:ascii="Times New Roman" w:eastAsia="Times New Roman"/>
          <w:b/>
          <w:sz w:val="18"/>
          <w:szCs w:val="18"/>
          <w:lang w:val="en-US"/>
        </w:rPr>
        <w:t>Key words</w:t>
      </w:r>
      <w:r>
        <w:rPr>
          <w:rFonts w:ascii="Times New Roman" w:eastAsia="Times New Roman"/>
          <w:sz w:val="18"/>
          <w:szCs w:val="18"/>
          <w:lang w:val="en-US"/>
        </w:rPr>
        <w:t>: gas chromatography-mass spectrometry (GC-MS) Times New Roman</w:t>
      </w:r>
      <w:r>
        <w:rPr>
          <w:sz w:val="18"/>
          <w:szCs w:val="18"/>
          <w:lang w:val="en-US"/>
        </w:rPr>
        <w:t>，</w:t>
      </w:r>
      <w:r>
        <w:rPr>
          <w:rFonts w:ascii="Times New Roman" w:eastAsia="Times New Roman"/>
          <w:sz w:val="18"/>
          <w:szCs w:val="18"/>
          <w:lang w:val="en-US"/>
        </w:rPr>
        <w:t xml:space="preserve">9 </w:t>
      </w:r>
      <w:r>
        <w:rPr>
          <w:sz w:val="18"/>
          <w:szCs w:val="18"/>
        </w:rPr>
        <w:t>号。</w:t>
      </w:r>
    </w:p>
    <w:bookmarkEnd w:id="0"/>
    <w:p>
      <w:pPr>
        <w:pStyle w:val="6"/>
        <w:spacing w:before="94" w:line="312" w:lineRule="auto"/>
        <w:ind w:left="0"/>
      </w:pPr>
    </w:p>
    <w:sectPr>
      <w:pgSz w:w="11900" w:h="16850"/>
      <w:pgMar w:top="1520" w:right="1140" w:bottom="1720" w:left="1140" w:header="0" w:footer="15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/>
      <w:rPr>
        <w:sz w:val="14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9542145</wp:posOffset>
              </wp:positionV>
              <wp:extent cx="185420" cy="17970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46"/>
                            <w:ind w:left="68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25pt;margin-top:751.35pt;height:14.15pt;width:14.6pt;mso-position-horizontal-relative:page;mso-position-vertical-relative:page;z-index:-251657216;mso-width-relative:page;mso-height-relative:page;" filled="f" stroked="f" coordsize="21600,21600" o:gfxdata="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RAS32gAAAA0BAAAPAAAAAAAAAAEAIAAAACIAAABkcnMv&#10;ZG93bnJldi54bWxQSwECFAAUAAAACACHTuJAy6oenQECAAARBAAADgAAAAAAAAABACAAAAAp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46"/>
                      <w:ind w:left="68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B11638"/>
    <w:rsid w:val="00001FBA"/>
    <w:rsid w:val="000220C2"/>
    <w:rsid w:val="00025882"/>
    <w:rsid w:val="000264B1"/>
    <w:rsid w:val="00047594"/>
    <w:rsid w:val="00047DD8"/>
    <w:rsid w:val="00054630"/>
    <w:rsid w:val="000743B4"/>
    <w:rsid w:val="00075DE5"/>
    <w:rsid w:val="00076757"/>
    <w:rsid w:val="00081832"/>
    <w:rsid w:val="00093AC6"/>
    <w:rsid w:val="000C2302"/>
    <w:rsid w:val="000D2BE5"/>
    <w:rsid w:val="000D3D18"/>
    <w:rsid w:val="000D4CD7"/>
    <w:rsid w:val="00100E95"/>
    <w:rsid w:val="0010367D"/>
    <w:rsid w:val="0011488A"/>
    <w:rsid w:val="001152AE"/>
    <w:rsid w:val="00126A26"/>
    <w:rsid w:val="001303BF"/>
    <w:rsid w:val="0013047C"/>
    <w:rsid w:val="00132C31"/>
    <w:rsid w:val="00157978"/>
    <w:rsid w:val="00167BD1"/>
    <w:rsid w:val="001809A7"/>
    <w:rsid w:val="0018556D"/>
    <w:rsid w:val="00186A39"/>
    <w:rsid w:val="00191D4F"/>
    <w:rsid w:val="001C3D8F"/>
    <w:rsid w:val="001D30E7"/>
    <w:rsid w:val="001E7467"/>
    <w:rsid w:val="00205DB3"/>
    <w:rsid w:val="00207378"/>
    <w:rsid w:val="002123D9"/>
    <w:rsid w:val="00221F72"/>
    <w:rsid w:val="00222CE7"/>
    <w:rsid w:val="00232DCB"/>
    <w:rsid w:val="002378F5"/>
    <w:rsid w:val="00256C92"/>
    <w:rsid w:val="00262621"/>
    <w:rsid w:val="00266532"/>
    <w:rsid w:val="00270952"/>
    <w:rsid w:val="002731F0"/>
    <w:rsid w:val="00273AA4"/>
    <w:rsid w:val="00276851"/>
    <w:rsid w:val="0027750E"/>
    <w:rsid w:val="00277AE9"/>
    <w:rsid w:val="002865D6"/>
    <w:rsid w:val="002968F9"/>
    <w:rsid w:val="002A55D1"/>
    <w:rsid w:val="002A6FAC"/>
    <w:rsid w:val="002A769F"/>
    <w:rsid w:val="002B2EFA"/>
    <w:rsid w:val="002C58AF"/>
    <w:rsid w:val="002E5B74"/>
    <w:rsid w:val="002E71A4"/>
    <w:rsid w:val="002F247E"/>
    <w:rsid w:val="002F4493"/>
    <w:rsid w:val="002F663F"/>
    <w:rsid w:val="002F7646"/>
    <w:rsid w:val="00300DA5"/>
    <w:rsid w:val="00336A4B"/>
    <w:rsid w:val="0035418E"/>
    <w:rsid w:val="0035479B"/>
    <w:rsid w:val="00371226"/>
    <w:rsid w:val="00371C05"/>
    <w:rsid w:val="00383ADA"/>
    <w:rsid w:val="00393252"/>
    <w:rsid w:val="00395887"/>
    <w:rsid w:val="0039660F"/>
    <w:rsid w:val="003B643F"/>
    <w:rsid w:val="003B7F4E"/>
    <w:rsid w:val="003D777A"/>
    <w:rsid w:val="003E0B7F"/>
    <w:rsid w:val="003E0BB0"/>
    <w:rsid w:val="003E2F3A"/>
    <w:rsid w:val="003F3381"/>
    <w:rsid w:val="004029A3"/>
    <w:rsid w:val="0042611F"/>
    <w:rsid w:val="00430523"/>
    <w:rsid w:val="00442875"/>
    <w:rsid w:val="0046310A"/>
    <w:rsid w:val="00471CAC"/>
    <w:rsid w:val="004742E2"/>
    <w:rsid w:val="00475978"/>
    <w:rsid w:val="00493919"/>
    <w:rsid w:val="00496A55"/>
    <w:rsid w:val="004A66C6"/>
    <w:rsid w:val="004C234C"/>
    <w:rsid w:val="004C5565"/>
    <w:rsid w:val="004D6A97"/>
    <w:rsid w:val="004D7E89"/>
    <w:rsid w:val="004E29D1"/>
    <w:rsid w:val="004F1F9D"/>
    <w:rsid w:val="004F3788"/>
    <w:rsid w:val="004F5249"/>
    <w:rsid w:val="005147C0"/>
    <w:rsid w:val="00521CCF"/>
    <w:rsid w:val="00531B03"/>
    <w:rsid w:val="00543C39"/>
    <w:rsid w:val="0057390E"/>
    <w:rsid w:val="00582376"/>
    <w:rsid w:val="00583676"/>
    <w:rsid w:val="00584008"/>
    <w:rsid w:val="005927A0"/>
    <w:rsid w:val="00593F40"/>
    <w:rsid w:val="00594B79"/>
    <w:rsid w:val="005956BB"/>
    <w:rsid w:val="005958D4"/>
    <w:rsid w:val="00597048"/>
    <w:rsid w:val="005A23CF"/>
    <w:rsid w:val="005A6298"/>
    <w:rsid w:val="005B72EA"/>
    <w:rsid w:val="005C06EB"/>
    <w:rsid w:val="005C6768"/>
    <w:rsid w:val="005F38F0"/>
    <w:rsid w:val="005F4C93"/>
    <w:rsid w:val="0060438D"/>
    <w:rsid w:val="00611E4E"/>
    <w:rsid w:val="00614D96"/>
    <w:rsid w:val="00623623"/>
    <w:rsid w:val="00626801"/>
    <w:rsid w:val="00644356"/>
    <w:rsid w:val="006535C1"/>
    <w:rsid w:val="00657C42"/>
    <w:rsid w:val="006621C0"/>
    <w:rsid w:val="00663DE4"/>
    <w:rsid w:val="00687463"/>
    <w:rsid w:val="006D4D4B"/>
    <w:rsid w:val="00701598"/>
    <w:rsid w:val="00701657"/>
    <w:rsid w:val="00710238"/>
    <w:rsid w:val="0072646C"/>
    <w:rsid w:val="00736F8F"/>
    <w:rsid w:val="0073720D"/>
    <w:rsid w:val="007748F2"/>
    <w:rsid w:val="007779C6"/>
    <w:rsid w:val="00784844"/>
    <w:rsid w:val="007852E6"/>
    <w:rsid w:val="007913F1"/>
    <w:rsid w:val="007914E1"/>
    <w:rsid w:val="007A7268"/>
    <w:rsid w:val="007B07CE"/>
    <w:rsid w:val="007B2D6C"/>
    <w:rsid w:val="007C1C37"/>
    <w:rsid w:val="007C4D55"/>
    <w:rsid w:val="007D143D"/>
    <w:rsid w:val="007E5FE4"/>
    <w:rsid w:val="007E6ED0"/>
    <w:rsid w:val="0081049A"/>
    <w:rsid w:val="00830405"/>
    <w:rsid w:val="00832E67"/>
    <w:rsid w:val="00833571"/>
    <w:rsid w:val="00852C7F"/>
    <w:rsid w:val="00857911"/>
    <w:rsid w:val="008650F8"/>
    <w:rsid w:val="0089505D"/>
    <w:rsid w:val="008A0859"/>
    <w:rsid w:val="008A2375"/>
    <w:rsid w:val="008A248C"/>
    <w:rsid w:val="008B5A80"/>
    <w:rsid w:val="008C1D11"/>
    <w:rsid w:val="008D1271"/>
    <w:rsid w:val="00905A5A"/>
    <w:rsid w:val="00922919"/>
    <w:rsid w:val="00923817"/>
    <w:rsid w:val="00944754"/>
    <w:rsid w:val="009528B5"/>
    <w:rsid w:val="00964DE9"/>
    <w:rsid w:val="0096596E"/>
    <w:rsid w:val="00967554"/>
    <w:rsid w:val="0099458C"/>
    <w:rsid w:val="009A00A1"/>
    <w:rsid w:val="009A20A8"/>
    <w:rsid w:val="009A4AD8"/>
    <w:rsid w:val="009A6D04"/>
    <w:rsid w:val="009A77B8"/>
    <w:rsid w:val="009C3B67"/>
    <w:rsid w:val="009C6AF2"/>
    <w:rsid w:val="009D110A"/>
    <w:rsid w:val="009D5E5D"/>
    <w:rsid w:val="009E20CD"/>
    <w:rsid w:val="009F3076"/>
    <w:rsid w:val="009F366A"/>
    <w:rsid w:val="009F55F5"/>
    <w:rsid w:val="009F6391"/>
    <w:rsid w:val="00A01D46"/>
    <w:rsid w:val="00A0338F"/>
    <w:rsid w:val="00A0381A"/>
    <w:rsid w:val="00A34D72"/>
    <w:rsid w:val="00A46C48"/>
    <w:rsid w:val="00A544AA"/>
    <w:rsid w:val="00A54ED5"/>
    <w:rsid w:val="00A64DDD"/>
    <w:rsid w:val="00A77FEA"/>
    <w:rsid w:val="00A86E18"/>
    <w:rsid w:val="00A87B0D"/>
    <w:rsid w:val="00AA2380"/>
    <w:rsid w:val="00AB1455"/>
    <w:rsid w:val="00AE4243"/>
    <w:rsid w:val="00AE7609"/>
    <w:rsid w:val="00AF12AE"/>
    <w:rsid w:val="00AF5FD3"/>
    <w:rsid w:val="00B06DFB"/>
    <w:rsid w:val="00B11638"/>
    <w:rsid w:val="00B408FD"/>
    <w:rsid w:val="00B4395F"/>
    <w:rsid w:val="00B47DE7"/>
    <w:rsid w:val="00B66260"/>
    <w:rsid w:val="00BC2FE1"/>
    <w:rsid w:val="00BC5559"/>
    <w:rsid w:val="00BF5091"/>
    <w:rsid w:val="00BF5707"/>
    <w:rsid w:val="00C13163"/>
    <w:rsid w:val="00C202F0"/>
    <w:rsid w:val="00C27298"/>
    <w:rsid w:val="00C477D1"/>
    <w:rsid w:val="00C70406"/>
    <w:rsid w:val="00C70FCA"/>
    <w:rsid w:val="00C72AC1"/>
    <w:rsid w:val="00C75017"/>
    <w:rsid w:val="00CA06CD"/>
    <w:rsid w:val="00CA4481"/>
    <w:rsid w:val="00CB5AAB"/>
    <w:rsid w:val="00CB644D"/>
    <w:rsid w:val="00CB6FE1"/>
    <w:rsid w:val="00CC574E"/>
    <w:rsid w:val="00CC642D"/>
    <w:rsid w:val="00CD3F6F"/>
    <w:rsid w:val="00CE7135"/>
    <w:rsid w:val="00D0137A"/>
    <w:rsid w:val="00D0573E"/>
    <w:rsid w:val="00D255AA"/>
    <w:rsid w:val="00D31B5C"/>
    <w:rsid w:val="00D37A8F"/>
    <w:rsid w:val="00D4203A"/>
    <w:rsid w:val="00D5101C"/>
    <w:rsid w:val="00D65274"/>
    <w:rsid w:val="00D76D58"/>
    <w:rsid w:val="00D8564D"/>
    <w:rsid w:val="00D85DC9"/>
    <w:rsid w:val="00D922AC"/>
    <w:rsid w:val="00D9592B"/>
    <w:rsid w:val="00DC437F"/>
    <w:rsid w:val="00DC6EF1"/>
    <w:rsid w:val="00DD592F"/>
    <w:rsid w:val="00DE7C87"/>
    <w:rsid w:val="00DF2FA4"/>
    <w:rsid w:val="00DF3DEB"/>
    <w:rsid w:val="00DF6998"/>
    <w:rsid w:val="00E1278B"/>
    <w:rsid w:val="00E12F19"/>
    <w:rsid w:val="00E2011A"/>
    <w:rsid w:val="00E21B9A"/>
    <w:rsid w:val="00E53408"/>
    <w:rsid w:val="00E758B9"/>
    <w:rsid w:val="00E81009"/>
    <w:rsid w:val="00E95170"/>
    <w:rsid w:val="00E9539E"/>
    <w:rsid w:val="00EB1C18"/>
    <w:rsid w:val="00EC21BE"/>
    <w:rsid w:val="00EF0745"/>
    <w:rsid w:val="00F010B6"/>
    <w:rsid w:val="00F0695D"/>
    <w:rsid w:val="00F166A7"/>
    <w:rsid w:val="00F210E8"/>
    <w:rsid w:val="00F22854"/>
    <w:rsid w:val="00F43F97"/>
    <w:rsid w:val="00F44330"/>
    <w:rsid w:val="00F56181"/>
    <w:rsid w:val="00F617C2"/>
    <w:rsid w:val="00F830E3"/>
    <w:rsid w:val="00F91483"/>
    <w:rsid w:val="00FC6D0F"/>
    <w:rsid w:val="02D83D1F"/>
    <w:rsid w:val="19567F0E"/>
    <w:rsid w:val="48495FBD"/>
    <w:rsid w:val="4E21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ind w:left="660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1"/>
      <w:ind w:left="660"/>
      <w:outlineLvl w:val="1"/>
    </w:pPr>
    <w:rPr>
      <w:rFonts w:ascii="黑体" w:hAnsi="黑体" w:eastAsia="黑体" w:cs="黑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spacing w:before="61"/>
      <w:ind w:left="66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semiHidden/>
    <w:unhideWhenUsed/>
    <w:uiPriority w:val="99"/>
  </w:style>
  <w:style w:type="paragraph" w:styleId="6">
    <w:name w:val="Body Text"/>
    <w:basedOn w:val="1"/>
    <w:qFormat/>
    <w:uiPriority w:val="1"/>
    <w:pPr>
      <w:ind w:left="1380"/>
    </w:pPr>
    <w:rPr>
      <w:sz w:val="24"/>
      <w:szCs w:val="24"/>
    </w:r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列表段落1"/>
    <w:basedOn w:val="1"/>
    <w:qFormat/>
    <w:uiPriority w:val="1"/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页眉 Char"/>
    <w:basedOn w:val="13"/>
    <w:link w:val="9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20">
    <w:name w:val="页脚 Char"/>
    <w:basedOn w:val="13"/>
    <w:link w:val="8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21">
    <w:name w:val="网格型1"/>
    <w:basedOn w:val="11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文字 Char"/>
    <w:basedOn w:val="13"/>
    <w:link w:val="5"/>
    <w:semiHidden/>
    <w:qFormat/>
    <w:uiPriority w:val="99"/>
    <w:rPr>
      <w:rFonts w:ascii="宋体" w:hAnsi="宋体" w:cs="宋体"/>
      <w:sz w:val="22"/>
      <w:szCs w:val="22"/>
      <w:lang w:val="zh-CN" w:bidi="zh-CN"/>
    </w:rPr>
  </w:style>
  <w:style w:type="character" w:customStyle="1" w:styleId="23">
    <w:name w:val="批注主题 Char"/>
    <w:basedOn w:val="22"/>
    <w:link w:val="10"/>
    <w:semiHidden/>
    <w:qFormat/>
    <w:uiPriority w:val="99"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24">
    <w:name w:val="批注框文本 Char"/>
    <w:basedOn w:val="13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5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1267</Words>
  <Characters>7228</Characters>
  <Lines>60</Lines>
  <Paragraphs>16</Paragraphs>
  <TotalTime>8</TotalTime>
  <ScaleCrop>false</ScaleCrop>
  <LinksUpToDate>false</LinksUpToDate>
  <CharactersWithSpaces>8479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2023-09-06T07:17:00Z</dcterms:created>
  <dc:creator>hejs</dc:creator>
  <cp:lastModifiedBy>WPS_1637478233</cp:lastModifiedBy>
  <cp:lastPrinted>2022-04-20T00:52:00Z</cp:lastPrinted>
  <dcterms:modified xsi:type="dcterms:W3CDTF">2023-09-27T03:15:44Z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2021-10-30T00:00:00Z</vt:filetime>
  </property>
  <property fmtid="{D5CDD505-2E9C-101B-9397-08002B2CF9AE}" pid="5" name="ICV">
    <vt:lpwstr>9DB23CEF9DE046C0A43C6A521C07A0E7_13</vt:lpwstr>
  </property>
  <property fmtid="{D5CDD505-2E9C-101B-9397-08002B2CF9AE}" pid="6" name="KSOProductBuildVer">
    <vt:lpwstr>2052-12.1.0.15374</vt:lpwstr>
  </property>
</Properties>
</file>